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C39" w:rsidRPr="004E0FE6" w:rsidRDefault="00362C39" w:rsidP="00362C39">
      <w:pPr>
        <w:jc w:val="center"/>
        <w:rPr>
          <w:b/>
          <w:color w:val="000000"/>
          <w:sz w:val="26"/>
          <w:szCs w:val="26"/>
        </w:rPr>
      </w:pPr>
      <w:bookmarkStart w:id="0" w:name="_GoBack"/>
      <w:bookmarkEnd w:id="0"/>
      <w:r w:rsidRPr="004E0FE6">
        <w:rPr>
          <w:b/>
          <w:color w:val="000000"/>
          <w:sz w:val="26"/>
          <w:szCs w:val="26"/>
        </w:rPr>
        <w:t>Musical Elements of the Blues</w:t>
      </w:r>
    </w:p>
    <w:p w:rsidR="00362C39" w:rsidRPr="006200A2" w:rsidRDefault="00362C39" w:rsidP="00362C39">
      <w:pPr>
        <w:jc w:val="both"/>
        <w:rPr>
          <w:color w:val="000000"/>
          <w:sz w:val="10"/>
          <w:szCs w:val="10"/>
        </w:rPr>
      </w:pPr>
    </w:p>
    <w:p w:rsidR="00362C39" w:rsidRPr="006200A2" w:rsidRDefault="00362C39" w:rsidP="00362C39">
      <w:pPr>
        <w:jc w:val="both"/>
        <w:rPr>
          <w:b/>
          <w:bCs/>
          <w:color w:val="000000"/>
          <w:sz w:val="10"/>
          <w:szCs w:val="10"/>
        </w:rPr>
      </w:pPr>
    </w:p>
    <w:p w:rsidR="00362C39" w:rsidRPr="004E0FE6" w:rsidRDefault="00362C39" w:rsidP="00362C39">
      <w:pPr>
        <w:jc w:val="both"/>
        <w:rPr>
          <w:bCs/>
          <w:color w:val="000000"/>
          <w:sz w:val="22"/>
          <w:szCs w:val="22"/>
        </w:rPr>
      </w:pPr>
      <w:r w:rsidRPr="004E0FE6">
        <w:rPr>
          <w:bCs/>
          <w:color w:val="000000"/>
          <w:sz w:val="22"/>
          <w:szCs w:val="22"/>
        </w:rPr>
        <w:t>Blues is a musical form and genre that originated in African American communities in the “Deep South” of the United Stated around the end of the 19</w:t>
      </w:r>
      <w:r w:rsidRPr="004E0FE6">
        <w:rPr>
          <w:bCs/>
          <w:color w:val="000000"/>
          <w:sz w:val="22"/>
          <w:szCs w:val="22"/>
          <w:vertAlign w:val="superscript"/>
        </w:rPr>
        <w:t>th</w:t>
      </w:r>
      <w:r w:rsidRPr="004E0FE6">
        <w:rPr>
          <w:bCs/>
          <w:color w:val="000000"/>
          <w:sz w:val="22"/>
          <w:szCs w:val="22"/>
        </w:rPr>
        <w:t xml:space="preserve"> century, originating from African chants, spirituals, work songs, field hollers, shouts and European rhymed simple ballads.</w:t>
      </w:r>
      <w:r>
        <w:rPr>
          <w:bCs/>
          <w:color w:val="000000"/>
          <w:sz w:val="22"/>
          <w:szCs w:val="22"/>
        </w:rPr>
        <w:t xml:space="preserve">  It is the bed-rock of American music influencing jazz, blue grass, R &amp; B, rock &amp; roll.</w:t>
      </w:r>
    </w:p>
    <w:p w:rsidR="00362C39" w:rsidRPr="006200A2" w:rsidRDefault="00362C39" w:rsidP="00362C39">
      <w:pPr>
        <w:jc w:val="both"/>
        <w:rPr>
          <w:b/>
          <w:bCs/>
          <w:color w:val="000000"/>
          <w:sz w:val="12"/>
          <w:szCs w:val="12"/>
        </w:rPr>
      </w:pPr>
    </w:p>
    <w:p w:rsidR="00362C39" w:rsidRPr="006200A2" w:rsidRDefault="00362C39" w:rsidP="00362C39">
      <w:pPr>
        <w:jc w:val="both"/>
        <w:rPr>
          <w:b/>
          <w:bCs/>
          <w:color w:val="000000"/>
          <w:sz w:val="23"/>
          <w:szCs w:val="23"/>
        </w:rPr>
      </w:pPr>
      <w:r w:rsidRPr="006200A2">
        <w:rPr>
          <w:b/>
          <w:bCs/>
          <w:color w:val="000000"/>
          <w:sz w:val="23"/>
          <w:szCs w:val="23"/>
        </w:rPr>
        <w:t>About the Blues</w:t>
      </w:r>
    </w:p>
    <w:p w:rsidR="00362C39" w:rsidRDefault="00362C39" w:rsidP="00362C39">
      <w:pPr>
        <w:numPr>
          <w:ilvl w:val="0"/>
          <w:numId w:val="1"/>
        </w:numPr>
        <w:jc w:val="both"/>
        <w:rPr>
          <w:bCs/>
          <w:color w:val="000000"/>
          <w:sz w:val="22"/>
          <w:szCs w:val="22"/>
        </w:rPr>
      </w:pPr>
      <w:r w:rsidRPr="000E24D5">
        <w:rPr>
          <w:bCs/>
          <w:color w:val="000000"/>
          <w:sz w:val="22"/>
          <w:szCs w:val="22"/>
        </w:rPr>
        <w:t xml:space="preserve">Have </w:t>
      </w:r>
      <w:r>
        <w:rPr>
          <w:bCs/>
          <w:color w:val="000000"/>
          <w:sz w:val="22"/>
          <w:szCs w:val="22"/>
        </w:rPr>
        <w:t xml:space="preserve">roots in West </w:t>
      </w:r>
      <w:r w:rsidRPr="000E24D5">
        <w:rPr>
          <w:bCs/>
          <w:color w:val="000000"/>
          <w:sz w:val="22"/>
          <w:szCs w:val="22"/>
        </w:rPr>
        <w:t>Africa</w:t>
      </w:r>
      <w:r>
        <w:rPr>
          <w:bCs/>
          <w:color w:val="000000"/>
          <w:sz w:val="22"/>
          <w:szCs w:val="22"/>
        </w:rPr>
        <w:t xml:space="preserve"> (Senegal, Nigeria, Mali and Ghana)</w:t>
      </w:r>
    </w:p>
    <w:p w:rsidR="00362C39" w:rsidRPr="000E24D5" w:rsidRDefault="00362C39" w:rsidP="00362C39">
      <w:pPr>
        <w:numPr>
          <w:ilvl w:val="0"/>
          <w:numId w:val="1"/>
        </w:numPr>
        <w:jc w:val="both"/>
        <w:rPr>
          <w:bCs/>
          <w:color w:val="000000"/>
          <w:sz w:val="22"/>
          <w:szCs w:val="22"/>
        </w:rPr>
      </w:pPr>
      <w:r w:rsidRPr="000E24D5">
        <w:rPr>
          <w:bCs/>
          <w:color w:val="000000"/>
          <w:sz w:val="22"/>
          <w:szCs w:val="22"/>
        </w:rPr>
        <w:t>Drew on numerous cultural traditions</w:t>
      </w:r>
      <w:r>
        <w:rPr>
          <w:bCs/>
          <w:color w:val="000000"/>
          <w:sz w:val="22"/>
          <w:szCs w:val="22"/>
        </w:rPr>
        <w:t xml:space="preserve"> (I</w:t>
      </w:r>
      <w:r w:rsidRPr="000E24D5">
        <w:rPr>
          <w:bCs/>
          <w:color w:val="000000"/>
          <w:sz w:val="22"/>
          <w:szCs w:val="22"/>
        </w:rPr>
        <w:t>nfluenc</w:t>
      </w:r>
      <w:r>
        <w:rPr>
          <w:bCs/>
          <w:color w:val="000000"/>
          <w:sz w:val="22"/>
          <w:szCs w:val="22"/>
        </w:rPr>
        <w:t>ed by Scottish &amp; Irish settlers)</w:t>
      </w:r>
    </w:p>
    <w:p w:rsidR="00362C39" w:rsidRPr="000E24D5" w:rsidRDefault="00362C39" w:rsidP="00362C39">
      <w:pPr>
        <w:numPr>
          <w:ilvl w:val="0"/>
          <w:numId w:val="1"/>
        </w:numPr>
        <w:jc w:val="both"/>
        <w:rPr>
          <w:bCs/>
          <w:color w:val="000000"/>
          <w:sz w:val="22"/>
          <w:szCs w:val="22"/>
        </w:rPr>
      </w:pPr>
      <w:r w:rsidRPr="000E24D5">
        <w:rPr>
          <w:bCs/>
          <w:color w:val="000000"/>
          <w:sz w:val="22"/>
          <w:szCs w:val="22"/>
        </w:rPr>
        <w:t>Grew from and built on several proceeding US-originated musical forms</w:t>
      </w:r>
    </w:p>
    <w:p w:rsidR="00362C39" w:rsidRPr="000E24D5" w:rsidRDefault="00362C39" w:rsidP="00362C39">
      <w:pPr>
        <w:numPr>
          <w:ilvl w:val="0"/>
          <w:numId w:val="1"/>
        </w:numPr>
        <w:jc w:val="both"/>
        <w:rPr>
          <w:bCs/>
          <w:color w:val="000000"/>
          <w:sz w:val="22"/>
          <w:szCs w:val="22"/>
        </w:rPr>
      </w:pPr>
      <w:r w:rsidRPr="000E24D5">
        <w:rPr>
          <w:bCs/>
          <w:color w:val="000000"/>
          <w:sz w:val="22"/>
          <w:szCs w:val="22"/>
        </w:rPr>
        <w:t>The word Rap comes from the Blues—which means to communicate (early slaves called playing the drums rapping, the drums were a form of communication)</w:t>
      </w:r>
    </w:p>
    <w:p w:rsidR="00362C39" w:rsidRPr="000E24D5" w:rsidRDefault="00362C39" w:rsidP="00362C39">
      <w:pPr>
        <w:numPr>
          <w:ilvl w:val="0"/>
          <w:numId w:val="1"/>
        </w:numPr>
        <w:jc w:val="both"/>
        <w:rPr>
          <w:bCs/>
          <w:color w:val="000000"/>
          <w:sz w:val="22"/>
          <w:szCs w:val="22"/>
        </w:rPr>
      </w:pPr>
      <w:r w:rsidRPr="000E24D5">
        <w:rPr>
          <w:bCs/>
          <w:color w:val="000000"/>
          <w:sz w:val="22"/>
          <w:szCs w:val="22"/>
        </w:rPr>
        <w:t>1909-Memphis band leader, W.C. Handy, inspired by the blues he heard while traveling through the South, published the first blues composition, “Memphis Blues”</w:t>
      </w:r>
    </w:p>
    <w:p w:rsidR="00362C39" w:rsidRPr="006200A2" w:rsidRDefault="00362C39" w:rsidP="00362C39">
      <w:pPr>
        <w:jc w:val="both"/>
        <w:rPr>
          <w:b/>
          <w:bCs/>
          <w:color w:val="000000"/>
          <w:sz w:val="12"/>
          <w:szCs w:val="12"/>
        </w:rPr>
      </w:pPr>
    </w:p>
    <w:p w:rsidR="00362C39" w:rsidRPr="006200A2" w:rsidRDefault="00362C39" w:rsidP="00362C39">
      <w:pPr>
        <w:numPr>
          <w:ilvl w:val="0"/>
          <w:numId w:val="2"/>
        </w:numPr>
        <w:ind w:left="720"/>
        <w:jc w:val="both"/>
        <w:rPr>
          <w:b/>
          <w:bCs/>
          <w:color w:val="000000"/>
          <w:sz w:val="23"/>
          <w:szCs w:val="23"/>
        </w:rPr>
      </w:pPr>
      <w:r w:rsidRPr="006200A2">
        <w:rPr>
          <w:b/>
          <w:bCs/>
          <w:color w:val="000000"/>
          <w:sz w:val="23"/>
          <w:szCs w:val="23"/>
        </w:rPr>
        <w:t>Form:</w:t>
      </w:r>
    </w:p>
    <w:p w:rsidR="00362C39" w:rsidRPr="000E24D5" w:rsidRDefault="00362C39" w:rsidP="00362C39">
      <w:pPr>
        <w:ind w:left="720"/>
        <w:jc w:val="both"/>
        <w:rPr>
          <w:bCs/>
          <w:color w:val="000000"/>
          <w:sz w:val="22"/>
          <w:szCs w:val="22"/>
        </w:rPr>
      </w:pPr>
      <w:r w:rsidRPr="000E24D5">
        <w:rPr>
          <w:bCs/>
          <w:color w:val="000000"/>
          <w:sz w:val="22"/>
          <w:szCs w:val="22"/>
        </w:rPr>
        <w:t>Although there are many different forms in the blues, such as 16-bar, 8-bar…..the most common form is the 12-bar blues. From a literary stand point a blues is a three line AAB poetic form.</w:t>
      </w:r>
    </w:p>
    <w:p w:rsidR="00362C39" w:rsidRDefault="00362C39" w:rsidP="00362C39">
      <w:pPr>
        <w:ind w:left="720"/>
        <w:jc w:val="both"/>
        <w:rPr>
          <w:b/>
          <w:bCs/>
          <w:color w:val="000000"/>
          <w:sz w:val="12"/>
          <w:szCs w:val="12"/>
        </w:rPr>
      </w:pPr>
    </w:p>
    <w:p w:rsidR="00362C39" w:rsidRPr="006200A2" w:rsidRDefault="00362C39" w:rsidP="00362C39">
      <w:pPr>
        <w:ind w:left="720"/>
        <w:jc w:val="both"/>
        <w:rPr>
          <w:b/>
          <w:bCs/>
          <w:color w:val="000000"/>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584"/>
        <w:gridCol w:w="1584"/>
        <w:gridCol w:w="1584"/>
      </w:tblGrid>
      <w:tr w:rsidR="00362C39" w:rsidRPr="002361DF" w:rsidTr="00391425">
        <w:trPr>
          <w:jc w:val="center"/>
        </w:trPr>
        <w:tc>
          <w:tcPr>
            <w:tcW w:w="6336" w:type="dxa"/>
            <w:gridSpan w:val="4"/>
            <w:tcBorders>
              <w:top w:val="nil"/>
              <w:left w:val="nil"/>
              <w:right w:val="nil"/>
            </w:tcBorders>
            <w:shd w:val="clear" w:color="auto" w:fill="FFFFFF"/>
          </w:tcPr>
          <w:p w:rsidR="00362C39" w:rsidRPr="002361DF" w:rsidRDefault="00362C39" w:rsidP="00391425">
            <w:pPr>
              <w:rPr>
                <w:bCs/>
                <w:i/>
                <w:color w:val="000000"/>
                <w:sz w:val="20"/>
                <w:szCs w:val="20"/>
              </w:rPr>
            </w:pPr>
            <w:r w:rsidRPr="002361DF">
              <w:rPr>
                <w:bCs/>
                <w:i/>
                <w:color w:val="000000"/>
                <w:sz w:val="20"/>
                <w:szCs w:val="20"/>
              </w:rPr>
              <w:t>Ex. St. Louis Blues – comp. W.C. Handy</w:t>
            </w:r>
          </w:p>
        </w:tc>
      </w:tr>
      <w:tr w:rsidR="00362C39" w:rsidRPr="002361DF" w:rsidTr="00391425">
        <w:trPr>
          <w:jc w:val="center"/>
        </w:trPr>
        <w:tc>
          <w:tcPr>
            <w:tcW w:w="1584" w:type="dxa"/>
            <w:shd w:val="clear" w:color="auto" w:fill="BFBFBF"/>
          </w:tcPr>
          <w:p w:rsidR="00362C39" w:rsidRPr="002361DF" w:rsidRDefault="00362C39" w:rsidP="00391425">
            <w:pPr>
              <w:jc w:val="center"/>
              <w:rPr>
                <w:b/>
                <w:bCs/>
                <w:color w:val="000000"/>
                <w:sz w:val="20"/>
                <w:szCs w:val="20"/>
              </w:rPr>
            </w:pPr>
            <w:r w:rsidRPr="002361DF">
              <w:rPr>
                <w:b/>
                <w:bCs/>
                <w:color w:val="000000"/>
                <w:sz w:val="20"/>
                <w:szCs w:val="20"/>
              </w:rPr>
              <w:t>Bar 1</w:t>
            </w:r>
          </w:p>
        </w:tc>
        <w:tc>
          <w:tcPr>
            <w:tcW w:w="1584" w:type="dxa"/>
            <w:shd w:val="clear" w:color="auto" w:fill="BFBFBF"/>
          </w:tcPr>
          <w:p w:rsidR="00362C39" w:rsidRPr="002361DF" w:rsidRDefault="00362C39" w:rsidP="00391425">
            <w:pPr>
              <w:jc w:val="center"/>
              <w:rPr>
                <w:b/>
                <w:bCs/>
                <w:color w:val="000000"/>
                <w:sz w:val="20"/>
                <w:szCs w:val="20"/>
              </w:rPr>
            </w:pPr>
            <w:r w:rsidRPr="002361DF">
              <w:rPr>
                <w:b/>
                <w:bCs/>
                <w:color w:val="000000"/>
                <w:sz w:val="20"/>
                <w:szCs w:val="20"/>
              </w:rPr>
              <w:t>Bar 2</w:t>
            </w:r>
          </w:p>
        </w:tc>
        <w:tc>
          <w:tcPr>
            <w:tcW w:w="1584" w:type="dxa"/>
            <w:shd w:val="clear" w:color="auto" w:fill="BFBFBF"/>
          </w:tcPr>
          <w:p w:rsidR="00362C39" w:rsidRPr="002361DF" w:rsidRDefault="00362C39" w:rsidP="00391425">
            <w:pPr>
              <w:jc w:val="center"/>
              <w:rPr>
                <w:b/>
                <w:bCs/>
                <w:color w:val="000000"/>
                <w:sz w:val="20"/>
                <w:szCs w:val="20"/>
              </w:rPr>
            </w:pPr>
            <w:r w:rsidRPr="002361DF">
              <w:rPr>
                <w:b/>
                <w:bCs/>
                <w:color w:val="000000"/>
                <w:sz w:val="20"/>
                <w:szCs w:val="20"/>
              </w:rPr>
              <w:t>Bar 3</w:t>
            </w:r>
          </w:p>
        </w:tc>
        <w:tc>
          <w:tcPr>
            <w:tcW w:w="1584" w:type="dxa"/>
            <w:shd w:val="clear" w:color="auto" w:fill="BFBFBF"/>
          </w:tcPr>
          <w:p w:rsidR="00362C39" w:rsidRPr="002361DF" w:rsidRDefault="00362C39" w:rsidP="00391425">
            <w:pPr>
              <w:jc w:val="center"/>
              <w:rPr>
                <w:b/>
                <w:bCs/>
                <w:color w:val="000000"/>
                <w:sz w:val="20"/>
                <w:szCs w:val="20"/>
              </w:rPr>
            </w:pPr>
            <w:r w:rsidRPr="002361DF">
              <w:rPr>
                <w:b/>
                <w:bCs/>
                <w:color w:val="000000"/>
                <w:sz w:val="20"/>
                <w:szCs w:val="20"/>
              </w:rPr>
              <w:t>Bar 4</w:t>
            </w:r>
          </w:p>
        </w:tc>
      </w:tr>
      <w:tr w:rsidR="00362C39" w:rsidRPr="002361DF" w:rsidTr="00391425">
        <w:trPr>
          <w:jc w:val="center"/>
        </w:trPr>
        <w:tc>
          <w:tcPr>
            <w:tcW w:w="1584" w:type="dxa"/>
            <w:shd w:val="clear" w:color="auto" w:fill="auto"/>
          </w:tcPr>
          <w:p w:rsidR="00362C39" w:rsidRPr="002361DF" w:rsidRDefault="00362C39" w:rsidP="00391425">
            <w:pPr>
              <w:jc w:val="center"/>
              <w:rPr>
                <w:bCs/>
                <w:i/>
                <w:color w:val="000000"/>
                <w:sz w:val="18"/>
                <w:szCs w:val="18"/>
              </w:rPr>
            </w:pPr>
            <w:r w:rsidRPr="002361DF">
              <w:rPr>
                <w:bCs/>
                <w:i/>
                <w:color w:val="000000"/>
                <w:sz w:val="18"/>
                <w:szCs w:val="18"/>
              </w:rPr>
              <w:t>I hate to see</w:t>
            </w:r>
          </w:p>
        </w:tc>
        <w:tc>
          <w:tcPr>
            <w:tcW w:w="1584" w:type="dxa"/>
            <w:shd w:val="clear" w:color="auto" w:fill="auto"/>
          </w:tcPr>
          <w:p w:rsidR="00362C39" w:rsidRPr="002361DF" w:rsidRDefault="00362C39" w:rsidP="00391425">
            <w:pPr>
              <w:jc w:val="center"/>
              <w:rPr>
                <w:bCs/>
                <w:i/>
                <w:color w:val="000000"/>
                <w:sz w:val="18"/>
                <w:szCs w:val="18"/>
              </w:rPr>
            </w:pPr>
            <w:r w:rsidRPr="002361DF">
              <w:rPr>
                <w:bCs/>
                <w:i/>
                <w:color w:val="000000"/>
                <w:sz w:val="18"/>
                <w:szCs w:val="18"/>
              </w:rPr>
              <w:t>the evenin’ sun go</w:t>
            </w:r>
          </w:p>
        </w:tc>
        <w:tc>
          <w:tcPr>
            <w:tcW w:w="1584" w:type="dxa"/>
            <w:shd w:val="clear" w:color="auto" w:fill="auto"/>
          </w:tcPr>
          <w:p w:rsidR="00362C39" w:rsidRPr="002361DF" w:rsidRDefault="00362C39" w:rsidP="00391425">
            <w:pPr>
              <w:jc w:val="center"/>
              <w:rPr>
                <w:bCs/>
                <w:i/>
                <w:color w:val="000000"/>
                <w:sz w:val="18"/>
                <w:szCs w:val="18"/>
              </w:rPr>
            </w:pPr>
            <w:r w:rsidRPr="002361DF">
              <w:rPr>
                <w:bCs/>
                <w:i/>
                <w:color w:val="000000"/>
                <w:sz w:val="18"/>
                <w:szCs w:val="18"/>
              </w:rPr>
              <w:t>down.</w:t>
            </w:r>
          </w:p>
        </w:tc>
        <w:tc>
          <w:tcPr>
            <w:tcW w:w="1584" w:type="dxa"/>
            <w:shd w:val="clear" w:color="auto" w:fill="auto"/>
          </w:tcPr>
          <w:p w:rsidR="00362C39" w:rsidRPr="002361DF" w:rsidRDefault="00362C39" w:rsidP="00391425">
            <w:pPr>
              <w:jc w:val="center"/>
              <w:rPr>
                <w:bCs/>
                <w:i/>
                <w:color w:val="000000"/>
                <w:sz w:val="18"/>
                <w:szCs w:val="18"/>
              </w:rPr>
            </w:pPr>
          </w:p>
        </w:tc>
      </w:tr>
      <w:tr w:rsidR="00362C39" w:rsidRPr="002361DF" w:rsidTr="00391425">
        <w:trPr>
          <w:jc w:val="center"/>
        </w:trPr>
        <w:tc>
          <w:tcPr>
            <w:tcW w:w="1584" w:type="dxa"/>
            <w:shd w:val="clear" w:color="auto" w:fill="auto"/>
          </w:tcPr>
          <w:p w:rsidR="00362C39" w:rsidRPr="002361DF" w:rsidRDefault="00362C39" w:rsidP="00391425">
            <w:pPr>
              <w:jc w:val="center"/>
              <w:rPr>
                <w:b/>
                <w:bCs/>
                <w:color w:val="000000"/>
                <w:sz w:val="20"/>
                <w:szCs w:val="20"/>
              </w:rPr>
            </w:pPr>
            <w:r w:rsidRPr="002361DF">
              <w:rPr>
                <w:b/>
                <w:bCs/>
                <w:color w:val="000000"/>
                <w:sz w:val="20"/>
                <w:szCs w:val="20"/>
              </w:rPr>
              <w:t>C</w:t>
            </w:r>
          </w:p>
        </w:tc>
        <w:tc>
          <w:tcPr>
            <w:tcW w:w="1584" w:type="dxa"/>
            <w:shd w:val="clear" w:color="auto" w:fill="auto"/>
          </w:tcPr>
          <w:p w:rsidR="00362C39" w:rsidRPr="002361DF" w:rsidRDefault="00362C39" w:rsidP="00391425">
            <w:pPr>
              <w:jc w:val="center"/>
              <w:rPr>
                <w:b/>
                <w:bCs/>
                <w:color w:val="000000"/>
                <w:sz w:val="20"/>
                <w:szCs w:val="20"/>
              </w:rPr>
            </w:pPr>
            <w:r w:rsidRPr="002361DF">
              <w:rPr>
                <w:b/>
                <w:bCs/>
                <w:color w:val="000000"/>
                <w:sz w:val="20"/>
                <w:szCs w:val="20"/>
              </w:rPr>
              <w:t>F</w:t>
            </w:r>
          </w:p>
        </w:tc>
        <w:tc>
          <w:tcPr>
            <w:tcW w:w="1584" w:type="dxa"/>
            <w:shd w:val="clear" w:color="auto" w:fill="auto"/>
          </w:tcPr>
          <w:p w:rsidR="00362C39" w:rsidRPr="002361DF" w:rsidRDefault="00362C39" w:rsidP="00391425">
            <w:pPr>
              <w:jc w:val="center"/>
              <w:rPr>
                <w:b/>
                <w:bCs/>
                <w:color w:val="000000"/>
                <w:sz w:val="20"/>
                <w:szCs w:val="20"/>
              </w:rPr>
            </w:pPr>
            <w:r w:rsidRPr="002361DF">
              <w:rPr>
                <w:b/>
                <w:bCs/>
                <w:color w:val="000000"/>
                <w:sz w:val="20"/>
                <w:szCs w:val="20"/>
              </w:rPr>
              <w:t>C</w:t>
            </w:r>
          </w:p>
        </w:tc>
        <w:tc>
          <w:tcPr>
            <w:tcW w:w="1584" w:type="dxa"/>
            <w:shd w:val="clear" w:color="auto" w:fill="auto"/>
          </w:tcPr>
          <w:p w:rsidR="00362C39" w:rsidRPr="002361DF" w:rsidRDefault="00362C39" w:rsidP="00391425">
            <w:pPr>
              <w:jc w:val="center"/>
              <w:rPr>
                <w:b/>
                <w:bCs/>
                <w:color w:val="000000"/>
                <w:sz w:val="20"/>
                <w:szCs w:val="20"/>
              </w:rPr>
            </w:pPr>
            <w:r w:rsidRPr="002361DF">
              <w:rPr>
                <w:b/>
                <w:bCs/>
                <w:color w:val="000000"/>
                <w:sz w:val="20"/>
                <w:szCs w:val="20"/>
              </w:rPr>
              <w:t>C7</w:t>
            </w:r>
          </w:p>
        </w:tc>
      </w:tr>
      <w:tr w:rsidR="00362C39" w:rsidRPr="002361DF" w:rsidTr="00391425">
        <w:trPr>
          <w:jc w:val="center"/>
        </w:trPr>
        <w:tc>
          <w:tcPr>
            <w:tcW w:w="1584" w:type="dxa"/>
            <w:shd w:val="clear" w:color="auto" w:fill="BFBFBF"/>
          </w:tcPr>
          <w:p w:rsidR="00362C39" w:rsidRPr="002361DF" w:rsidRDefault="00362C39" w:rsidP="00391425">
            <w:pPr>
              <w:jc w:val="center"/>
              <w:rPr>
                <w:b/>
                <w:bCs/>
                <w:color w:val="000000"/>
                <w:sz w:val="20"/>
                <w:szCs w:val="20"/>
              </w:rPr>
            </w:pPr>
            <w:r w:rsidRPr="002361DF">
              <w:rPr>
                <w:b/>
                <w:bCs/>
                <w:color w:val="000000"/>
                <w:sz w:val="20"/>
                <w:szCs w:val="20"/>
              </w:rPr>
              <w:t>Bar 5</w:t>
            </w:r>
          </w:p>
        </w:tc>
        <w:tc>
          <w:tcPr>
            <w:tcW w:w="1584" w:type="dxa"/>
            <w:shd w:val="clear" w:color="auto" w:fill="BFBFBF"/>
          </w:tcPr>
          <w:p w:rsidR="00362C39" w:rsidRPr="002361DF" w:rsidRDefault="00362C39" w:rsidP="00391425">
            <w:pPr>
              <w:jc w:val="center"/>
              <w:rPr>
                <w:b/>
                <w:bCs/>
                <w:color w:val="000000"/>
                <w:sz w:val="20"/>
                <w:szCs w:val="20"/>
              </w:rPr>
            </w:pPr>
            <w:r w:rsidRPr="002361DF">
              <w:rPr>
                <w:b/>
                <w:bCs/>
                <w:color w:val="000000"/>
                <w:sz w:val="20"/>
                <w:szCs w:val="20"/>
              </w:rPr>
              <w:t>Bar 6</w:t>
            </w:r>
          </w:p>
        </w:tc>
        <w:tc>
          <w:tcPr>
            <w:tcW w:w="1584" w:type="dxa"/>
            <w:shd w:val="clear" w:color="auto" w:fill="BFBFBF"/>
          </w:tcPr>
          <w:p w:rsidR="00362C39" w:rsidRPr="002361DF" w:rsidRDefault="00362C39" w:rsidP="00391425">
            <w:pPr>
              <w:jc w:val="center"/>
              <w:rPr>
                <w:b/>
                <w:bCs/>
                <w:color w:val="000000"/>
                <w:sz w:val="20"/>
                <w:szCs w:val="20"/>
              </w:rPr>
            </w:pPr>
            <w:r w:rsidRPr="002361DF">
              <w:rPr>
                <w:b/>
                <w:bCs/>
                <w:color w:val="000000"/>
                <w:sz w:val="20"/>
                <w:szCs w:val="20"/>
              </w:rPr>
              <w:t>Bar 7</w:t>
            </w:r>
          </w:p>
        </w:tc>
        <w:tc>
          <w:tcPr>
            <w:tcW w:w="1584" w:type="dxa"/>
            <w:shd w:val="clear" w:color="auto" w:fill="BFBFBF"/>
          </w:tcPr>
          <w:p w:rsidR="00362C39" w:rsidRPr="002361DF" w:rsidRDefault="00362C39" w:rsidP="00391425">
            <w:pPr>
              <w:jc w:val="center"/>
              <w:rPr>
                <w:b/>
                <w:bCs/>
                <w:color w:val="000000"/>
                <w:sz w:val="20"/>
                <w:szCs w:val="20"/>
              </w:rPr>
            </w:pPr>
            <w:r w:rsidRPr="002361DF">
              <w:rPr>
                <w:b/>
                <w:bCs/>
                <w:color w:val="000000"/>
                <w:sz w:val="20"/>
                <w:szCs w:val="20"/>
              </w:rPr>
              <w:t>Bar 8</w:t>
            </w:r>
          </w:p>
        </w:tc>
      </w:tr>
      <w:tr w:rsidR="00362C39" w:rsidRPr="002361DF" w:rsidTr="00391425">
        <w:trPr>
          <w:jc w:val="center"/>
        </w:trPr>
        <w:tc>
          <w:tcPr>
            <w:tcW w:w="1584" w:type="dxa"/>
            <w:shd w:val="clear" w:color="auto" w:fill="auto"/>
          </w:tcPr>
          <w:p w:rsidR="00362C39" w:rsidRPr="002361DF" w:rsidRDefault="00362C39" w:rsidP="00391425">
            <w:pPr>
              <w:jc w:val="center"/>
              <w:rPr>
                <w:bCs/>
                <w:i/>
                <w:color w:val="000000"/>
                <w:sz w:val="18"/>
                <w:szCs w:val="18"/>
              </w:rPr>
            </w:pPr>
            <w:r w:rsidRPr="002361DF">
              <w:rPr>
                <w:bCs/>
                <w:i/>
                <w:color w:val="000000"/>
                <w:sz w:val="18"/>
                <w:szCs w:val="18"/>
              </w:rPr>
              <w:t>Hate to see</w:t>
            </w:r>
          </w:p>
        </w:tc>
        <w:tc>
          <w:tcPr>
            <w:tcW w:w="1584" w:type="dxa"/>
            <w:shd w:val="clear" w:color="auto" w:fill="auto"/>
          </w:tcPr>
          <w:p w:rsidR="00362C39" w:rsidRPr="002361DF" w:rsidRDefault="00362C39" w:rsidP="00391425">
            <w:pPr>
              <w:jc w:val="center"/>
              <w:rPr>
                <w:bCs/>
                <w:i/>
                <w:color w:val="000000"/>
                <w:sz w:val="18"/>
                <w:szCs w:val="18"/>
              </w:rPr>
            </w:pPr>
            <w:r w:rsidRPr="002361DF">
              <w:rPr>
                <w:bCs/>
                <w:i/>
                <w:color w:val="000000"/>
                <w:sz w:val="18"/>
                <w:szCs w:val="18"/>
              </w:rPr>
              <w:t>the evenin’ sun go</w:t>
            </w:r>
          </w:p>
        </w:tc>
        <w:tc>
          <w:tcPr>
            <w:tcW w:w="1584" w:type="dxa"/>
            <w:shd w:val="clear" w:color="auto" w:fill="auto"/>
          </w:tcPr>
          <w:p w:rsidR="00362C39" w:rsidRPr="002361DF" w:rsidRDefault="00362C39" w:rsidP="00391425">
            <w:pPr>
              <w:jc w:val="center"/>
              <w:rPr>
                <w:bCs/>
                <w:i/>
                <w:color w:val="000000"/>
                <w:sz w:val="18"/>
                <w:szCs w:val="18"/>
              </w:rPr>
            </w:pPr>
            <w:r w:rsidRPr="002361DF">
              <w:rPr>
                <w:bCs/>
                <w:i/>
                <w:color w:val="000000"/>
                <w:sz w:val="18"/>
                <w:szCs w:val="18"/>
              </w:rPr>
              <w:t>Down.</w:t>
            </w:r>
          </w:p>
        </w:tc>
        <w:tc>
          <w:tcPr>
            <w:tcW w:w="1584" w:type="dxa"/>
            <w:shd w:val="clear" w:color="auto" w:fill="auto"/>
          </w:tcPr>
          <w:p w:rsidR="00362C39" w:rsidRPr="002361DF" w:rsidRDefault="00362C39" w:rsidP="00391425">
            <w:pPr>
              <w:jc w:val="center"/>
              <w:rPr>
                <w:bCs/>
                <w:i/>
                <w:color w:val="000000"/>
                <w:sz w:val="18"/>
                <w:szCs w:val="18"/>
              </w:rPr>
            </w:pPr>
          </w:p>
        </w:tc>
      </w:tr>
      <w:tr w:rsidR="00362C39" w:rsidRPr="002361DF" w:rsidTr="00391425">
        <w:trPr>
          <w:jc w:val="center"/>
        </w:trPr>
        <w:tc>
          <w:tcPr>
            <w:tcW w:w="1584" w:type="dxa"/>
            <w:shd w:val="clear" w:color="auto" w:fill="auto"/>
          </w:tcPr>
          <w:p w:rsidR="00362C39" w:rsidRPr="002361DF" w:rsidRDefault="00362C39" w:rsidP="00391425">
            <w:pPr>
              <w:jc w:val="center"/>
              <w:rPr>
                <w:b/>
                <w:bCs/>
                <w:color w:val="000000"/>
                <w:sz w:val="20"/>
                <w:szCs w:val="20"/>
              </w:rPr>
            </w:pPr>
            <w:r w:rsidRPr="002361DF">
              <w:rPr>
                <w:b/>
                <w:bCs/>
                <w:color w:val="000000"/>
                <w:sz w:val="20"/>
                <w:szCs w:val="20"/>
              </w:rPr>
              <w:t>F</w:t>
            </w:r>
          </w:p>
        </w:tc>
        <w:tc>
          <w:tcPr>
            <w:tcW w:w="1584" w:type="dxa"/>
            <w:shd w:val="clear" w:color="auto" w:fill="auto"/>
          </w:tcPr>
          <w:p w:rsidR="00362C39" w:rsidRPr="002361DF" w:rsidRDefault="00362C39" w:rsidP="00391425">
            <w:pPr>
              <w:jc w:val="center"/>
              <w:rPr>
                <w:b/>
                <w:bCs/>
                <w:color w:val="000000"/>
                <w:sz w:val="20"/>
                <w:szCs w:val="20"/>
              </w:rPr>
            </w:pPr>
            <w:r w:rsidRPr="002361DF">
              <w:rPr>
                <w:b/>
                <w:bCs/>
                <w:color w:val="000000"/>
                <w:sz w:val="20"/>
                <w:szCs w:val="20"/>
              </w:rPr>
              <w:t>F</w:t>
            </w:r>
          </w:p>
        </w:tc>
        <w:tc>
          <w:tcPr>
            <w:tcW w:w="1584" w:type="dxa"/>
            <w:shd w:val="clear" w:color="auto" w:fill="auto"/>
          </w:tcPr>
          <w:p w:rsidR="00362C39" w:rsidRPr="002361DF" w:rsidRDefault="00362C39" w:rsidP="00391425">
            <w:pPr>
              <w:jc w:val="center"/>
              <w:rPr>
                <w:b/>
                <w:bCs/>
                <w:color w:val="000000"/>
                <w:sz w:val="20"/>
                <w:szCs w:val="20"/>
              </w:rPr>
            </w:pPr>
            <w:r w:rsidRPr="002361DF">
              <w:rPr>
                <w:b/>
                <w:bCs/>
                <w:color w:val="000000"/>
                <w:sz w:val="20"/>
                <w:szCs w:val="20"/>
              </w:rPr>
              <w:t>C</w:t>
            </w:r>
          </w:p>
        </w:tc>
        <w:tc>
          <w:tcPr>
            <w:tcW w:w="1584" w:type="dxa"/>
            <w:shd w:val="clear" w:color="auto" w:fill="auto"/>
          </w:tcPr>
          <w:p w:rsidR="00362C39" w:rsidRPr="002361DF" w:rsidRDefault="00362C39" w:rsidP="00391425">
            <w:pPr>
              <w:jc w:val="center"/>
              <w:rPr>
                <w:b/>
                <w:bCs/>
                <w:color w:val="000000"/>
                <w:sz w:val="20"/>
                <w:szCs w:val="20"/>
              </w:rPr>
            </w:pPr>
            <w:r w:rsidRPr="002361DF">
              <w:rPr>
                <w:b/>
                <w:bCs/>
                <w:color w:val="000000"/>
                <w:sz w:val="20"/>
                <w:szCs w:val="20"/>
              </w:rPr>
              <w:t>C</w:t>
            </w:r>
          </w:p>
        </w:tc>
      </w:tr>
      <w:tr w:rsidR="00362C39" w:rsidRPr="002361DF" w:rsidTr="00391425">
        <w:trPr>
          <w:jc w:val="center"/>
        </w:trPr>
        <w:tc>
          <w:tcPr>
            <w:tcW w:w="1584" w:type="dxa"/>
            <w:shd w:val="clear" w:color="auto" w:fill="BFBFBF"/>
          </w:tcPr>
          <w:p w:rsidR="00362C39" w:rsidRPr="002361DF" w:rsidRDefault="00362C39" w:rsidP="00391425">
            <w:pPr>
              <w:jc w:val="center"/>
              <w:rPr>
                <w:b/>
                <w:bCs/>
                <w:color w:val="000000"/>
                <w:sz w:val="20"/>
                <w:szCs w:val="20"/>
              </w:rPr>
            </w:pPr>
            <w:r w:rsidRPr="002361DF">
              <w:rPr>
                <w:b/>
                <w:bCs/>
                <w:color w:val="000000"/>
                <w:sz w:val="20"/>
                <w:szCs w:val="20"/>
              </w:rPr>
              <w:t>Bar 9</w:t>
            </w:r>
          </w:p>
        </w:tc>
        <w:tc>
          <w:tcPr>
            <w:tcW w:w="1584" w:type="dxa"/>
            <w:shd w:val="clear" w:color="auto" w:fill="BFBFBF"/>
          </w:tcPr>
          <w:p w:rsidR="00362C39" w:rsidRPr="002361DF" w:rsidRDefault="00362C39" w:rsidP="00391425">
            <w:pPr>
              <w:jc w:val="center"/>
              <w:rPr>
                <w:b/>
                <w:bCs/>
                <w:color w:val="000000"/>
                <w:sz w:val="20"/>
                <w:szCs w:val="20"/>
              </w:rPr>
            </w:pPr>
            <w:r w:rsidRPr="002361DF">
              <w:rPr>
                <w:b/>
                <w:bCs/>
                <w:color w:val="000000"/>
                <w:sz w:val="20"/>
                <w:szCs w:val="20"/>
              </w:rPr>
              <w:t>Bar 10</w:t>
            </w:r>
          </w:p>
        </w:tc>
        <w:tc>
          <w:tcPr>
            <w:tcW w:w="1584" w:type="dxa"/>
            <w:shd w:val="clear" w:color="auto" w:fill="BFBFBF"/>
          </w:tcPr>
          <w:p w:rsidR="00362C39" w:rsidRPr="002361DF" w:rsidRDefault="00362C39" w:rsidP="00391425">
            <w:pPr>
              <w:jc w:val="center"/>
              <w:rPr>
                <w:b/>
                <w:bCs/>
                <w:color w:val="000000"/>
                <w:sz w:val="20"/>
                <w:szCs w:val="20"/>
              </w:rPr>
            </w:pPr>
            <w:r w:rsidRPr="002361DF">
              <w:rPr>
                <w:b/>
                <w:bCs/>
                <w:color w:val="000000"/>
                <w:sz w:val="20"/>
                <w:szCs w:val="20"/>
              </w:rPr>
              <w:t>Bar 11</w:t>
            </w:r>
          </w:p>
        </w:tc>
        <w:tc>
          <w:tcPr>
            <w:tcW w:w="1584" w:type="dxa"/>
            <w:shd w:val="clear" w:color="auto" w:fill="BFBFBF"/>
          </w:tcPr>
          <w:p w:rsidR="00362C39" w:rsidRPr="002361DF" w:rsidRDefault="00362C39" w:rsidP="00391425">
            <w:pPr>
              <w:jc w:val="center"/>
              <w:rPr>
                <w:b/>
                <w:bCs/>
                <w:color w:val="000000"/>
                <w:sz w:val="20"/>
                <w:szCs w:val="20"/>
              </w:rPr>
            </w:pPr>
            <w:r w:rsidRPr="002361DF">
              <w:rPr>
                <w:b/>
                <w:bCs/>
                <w:color w:val="000000"/>
                <w:sz w:val="20"/>
                <w:szCs w:val="20"/>
              </w:rPr>
              <w:t>Bar 12</w:t>
            </w:r>
          </w:p>
        </w:tc>
      </w:tr>
      <w:tr w:rsidR="00362C39" w:rsidRPr="002361DF" w:rsidTr="00391425">
        <w:trPr>
          <w:jc w:val="center"/>
        </w:trPr>
        <w:tc>
          <w:tcPr>
            <w:tcW w:w="1584" w:type="dxa"/>
            <w:shd w:val="clear" w:color="auto" w:fill="auto"/>
          </w:tcPr>
          <w:p w:rsidR="00362C39" w:rsidRPr="002361DF" w:rsidRDefault="00362C39" w:rsidP="00391425">
            <w:pPr>
              <w:jc w:val="center"/>
              <w:rPr>
                <w:bCs/>
                <w:i/>
                <w:color w:val="000000"/>
                <w:sz w:val="18"/>
                <w:szCs w:val="18"/>
              </w:rPr>
            </w:pPr>
            <w:r w:rsidRPr="002361DF">
              <w:rPr>
                <w:bCs/>
                <w:i/>
                <w:color w:val="000000"/>
                <w:sz w:val="18"/>
                <w:szCs w:val="18"/>
              </w:rPr>
              <w:t>‘Cause my baby</w:t>
            </w:r>
          </w:p>
        </w:tc>
        <w:tc>
          <w:tcPr>
            <w:tcW w:w="1584" w:type="dxa"/>
            <w:shd w:val="clear" w:color="auto" w:fill="auto"/>
          </w:tcPr>
          <w:p w:rsidR="00362C39" w:rsidRPr="002361DF" w:rsidRDefault="00362C39" w:rsidP="00391425">
            <w:pPr>
              <w:jc w:val="center"/>
              <w:rPr>
                <w:bCs/>
                <w:i/>
                <w:color w:val="000000"/>
                <w:sz w:val="18"/>
                <w:szCs w:val="18"/>
              </w:rPr>
            </w:pPr>
            <w:r w:rsidRPr="002361DF">
              <w:rPr>
                <w:bCs/>
                <w:i/>
                <w:color w:val="000000"/>
                <w:sz w:val="18"/>
                <w:szCs w:val="18"/>
              </w:rPr>
              <w:t>he done lef’ this</w:t>
            </w:r>
          </w:p>
        </w:tc>
        <w:tc>
          <w:tcPr>
            <w:tcW w:w="1584" w:type="dxa"/>
            <w:shd w:val="clear" w:color="auto" w:fill="auto"/>
          </w:tcPr>
          <w:p w:rsidR="00362C39" w:rsidRPr="002361DF" w:rsidRDefault="00362C39" w:rsidP="00391425">
            <w:pPr>
              <w:jc w:val="center"/>
              <w:rPr>
                <w:bCs/>
                <w:i/>
                <w:color w:val="000000"/>
                <w:sz w:val="18"/>
                <w:szCs w:val="18"/>
              </w:rPr>
            </w:pPr>
            <w:r w:rsidRPr="002361DF">
              <w:rPr>
                <w:bCs/>
                <w:i/>
                <w:color w:val="000000"/>
                <w:sz w:val="18"/>
                <w:szCs w:val="18"/>
              </w:rPr>
              <w:t>Town.</w:t>
            </w:r>
          </w:p>
        </w:tc>
        <w:tc>
          <w:tcPr>
            <w:tcW w:w="1584" w:type="dxa"/>
            <w:shd w:val="clear" w:color="auto" w:fill="auto"/>
          </w:tcPr>
          <w:p w:rsidR="00362C39" w:rsidRPr="002361DF" w:rsidRDefault="00362C39" w:rsidP="00391425">
            <w:pPr>
              <w:jc w:val="center"/>
              <w:rPr>
                <w:bCs/>
                <w:i/>
                <w:color w:val="000000"/>
                <w:sz w:val="18"/>
                <w:szCs w:val="18"/>
              </w:rPr>
            </w:pPr>
          </w:p>
        </w:tc>
      </w:tr>
      <w:tr w:rsidR="00362C39" w:rsidRPr="002361DF" w:rsidTr="00391425">
        <w:trPr>
          <w:jc w:val="center"/>
        </w:trPr>
        <w:tc>
          <w:tcPr>
            <w:tcW w:w="1584" w:type="dxa"/>
            <w:shd w:val="clear" w:color="auto" w:fill="auto"/>
          </w:tcPr>
          <w:p w:rsidR="00362C39" w:rsidRPr="002361DF" w:rsidRDefault="00362C39" w:rsidP="00391425">
            <w:pPr>
              <w:jc w:val="center"/>
              <w:rPr>
                <w:b/>
                <w:bCs/>
                <w:color w:val="000000"/>
                <w:sz w:val="20"/>
                <w:szCs w:val="20"/>
              </w:rPr>
            </w:pPr>
            <w:r w:rsidRPr="002361DF">
              <w:rPr>
                <w:b/>
                <w:bCs/>
                <w:color w:val="000000"/>
                <w:sz w:val="20"/>
                <w:szCs w:val="20"/>
              </w:rPr>
              <w:t>G</w:t>
            </w:r>
          </w:p>
        </w:tc>
        <w:tc>
          <w:tcPr>
            <w:tcW w:w="1584" w:type="dxa"/>
            <w:shd w:val="clear" w:color="auto" w:fill="auto"/>
          </w:tcPr>
          <w:p w:rsidR="00362C39" w:rsidRPr="002361DF" w:rsidRDefault="00362C39" w:rsidP="00391425">
            <w:pPr>
              <w:jc w:val="center"/>
              <w:rPr>
                <w:b/>
                <w:bCs/>
                <w:color w:val="000000"/>
                <w:sz w:val="20"/>
                <w:szCs w:val="20"/>
              </w:rPr>
            </w:pPr>
            <w:r w:rsidRPr="002361DF">
              <w:rPr>
                <w:b/>
                <w:bCs/>
                <w:color w:val="000000"/>
                <w:sz w:val="20"/>
                <w:szCs w:val="20"/>
              </w:rPr>
              <w:t>G7</w:t>
            </w:r>
          </w:p>
        </w:tc>
        <w:tc>
          <w:tcPr>
            <w:tcW w:w="1584" w:type="dxa"/>
            <w:shd w:val="clear" w:color="auto" w:fill="auto"/>
          </w:tcPr>
          <w:p w:rsidR="00362C39" w:rsidRPr="002361DF" w:rsidRDefault="00362C39" w:rsidP="00391425">
            <w:pPr>
              <w:jc w:val="center"/>
              <w:rPr>
                <w:b/>
                <w:bCs/>
                <w:color w:val="000000"/>
                <w:sz w:val="20"/>
                <w:szCs w:val="20"/>
              </w:rPr>
            </w:pPr>
            <w:r w:rsidRPr="002361DF">
              <w:rPr>
                <w:b/>
                <w:bCs/>
                <w:color w:val="000000"/>
                <w:sz w:val="20"/>
                <w:szCs w:val="20"/>
              </w:rPr>
              <w:t>C</w:t>
            </w:r>
          </w:p>
        </w:tc>
        <w:tc>
          <w:tcPr>
            <w:tcW w:w="1584" w:type="dxa"/>
            <w:shd w:val="clear" w:color="auto" w:fill="auto"/>
          </w:tcPr>
          <w:p w:rsidR="00362C39" w:rsidRPr="002361DF" w:rsidRDefault="00362C39" w:rsidP="00391425">
            <w:pPr>
              <w:jc w:val="center"/>
              <w:rPr>
                <w:b/>
                <w:bCs/>
                <w:color w:val="000000"/>
                <w:sz w:val="20"/>
                <w:szCs w:val="20"/>
              </w:rPr>
            </w:pPr>
            <w:r w:rsidRPr="002361DF">
              <w:rPr>
                <w:b/>
                <w:bCs/>
                <w:color w:val="000000"/>
                <w:sz w:val="20"/>
                <w:szCs w:val="20"/>
              </w:rPr>
              <w:t>C</w:t>
            </w:r>
          </w:p>
        </w:tc>
      </w:tr>
    </w:tbl>
    <w:p w:rsidR="00362C39" w:rsidRPr="006200A2" w:rsidRDefault="00362C39" w:rsidP="00362C39">
      <w:pPr>
        <w:jc w:val="both"/>
        <w:rPr>
          <w:b/>
          <w:bCs/>
          <w:color w:val="000000"/>
          <w:sz w:val="12"/>
          <w:szCs w:val="12"/>
        </w:rPr>
      </w:pPr>
    </w:p>
    <w:p w:rsidR="00362C39" w:rsidRPr="006200A2" w:rsidRDefault="00362C39" w:rsidP="00362C39">
      <w:pPr>
        <w:numPr>
          <w:ilvl w:val="0"/>
          <w:numId w:val="2"/>
        </w:numPr>
        <w:ind w:left="720"/>
        <w:jc w:val="both"/>
        <w:rPr>
          <w:b/>
          <w:bCs/>
          <w:color w:val="000000"/>
          <w:sz w:val="23"/>
          <w:szCs w:val="23"/>
        </w:rPr>
      </w:pPr>
      <w:r w:rsidRPr="006200A2">
        <w:rPr>
          <w:b/>
          <w:bCs/>
          <w:color w:val="000000"/>
          <w:sz w:val="23"/>
          <w:szCs w:val="23"/>
        </w:rPr>
        <w:t>Shuffle Rhythm:</w:t>
      </w:r>
    </w:p>
    <w:p w:rsidR="00362C39" w:rsidRPr="000E24D5" w:rsidRDefault="00362C39" w:rsidP="00362C39">
      <w:pPr>
        <w:ind w:left="720"/>
        <w:jc w:val="both"/>
        <w:rPr>
          <w:color w:val="000000"/>
          <w:sz w:val="22"/>
          <w:szCs w:val="22"/>
        </w:rPr>
      </w:pPr>
      <w:r w:rsidRPr="000E24D5">
        <w:rPr>
          <w:color w:val="000000"/>
          <w:sz w:val="22"/>
          <w:szCs w:val="22"/>
        </w:rPr>
        <w:t>Many would say that shuffle rhythm is the heartbeat of the blues, the defining element that brings the music to life.  Think of it as the relation between sounds in time, like the ticking of a clock or the chugging of a train engine.</w:t>
      </w:r>
    </w:p>
    <w:p w:rsidR="00362C39" w:rsidRPr="006200A2" w:rsidRDefault="00362C39" w:rsidP="00362C39">
      <w:pPr>
        <w:jc w:val="both"/>
        <w:rPr>
          <w:b/>
          <w:bCs/>
          <w:color w:val="000000"/>
          <w:sz w:val="12"/>
          <w:szCs w:val="12"/>
        </w:rPr>
      </w:pPr>
    </w:p>
    <w:p w:rsidR="00362C39" w:rsidRPr="006200A2" w:rsidRDefault="00362C39" w:rsidP="00362C39">
      <w:pPr>
        <w:ind w:left="720" w:hanging="360"/>
        <w:jc w:val="both"/>
        <w:rPr>
          <w:b/>
          <w:bCs/>
          <w:color w:val="000000"/>
          <w:sz w:val="23"/>
          <w:szCs w:val="23"/>
        </w:rPr>
      </w:pPr>
      <w:r w:rsidRPr="006200A2">
        <w:rPr>
          <w:b/>
          <w:bCs/>
          <w:color w:val="000000"/>
          <w:sz w:val="23"/>
          <w:szCs w:val="23"/>
        </w:rPr>
        <w:t>3.  Improvisation:</w:t>
      </w:r>
    </w:p>
    <w:p w:rsidR="00362C39" w:rsidRPr="000E24D5" w:rsidRDefault="00362C39" w:rsidP="00362C39">
      <w:pPr>
        <w:ind w:left="720"/>
        <w:jc w:val="both"/>
        <w:rPr>
          <w:color w:val="000000"/>
          <w:sz w:val="22"/>
          <w:szCs w:val="22"/>
        </w:rPr>
      </w:pPr>
      <w:r w:rsidRPr="000E24D5">
        <w:rPr>
          <w:color w:val="000000"/>
          <w:sz w:val="22"/>
          <w:szCs w:val="22"/>
        </w:rPr>
        <w:t xml:space="preserve">This is the act of creating music on the spot, as opposed to writing it down before one begins to play.  </w:t>
      </w:r>
    </w:p>
    <w:p w:rsidR="00362C39" w:rsidRPr="006200A2" w:rsidRDefault="00362C39" w:rsidP="00362C39">
      <w:pPr>
        <w:jc w:val="both"/>
        <w:rPr>
          <w:color w:val="000000"/>
          <w:sz w:val="12"/>
          <w:szCs w:val="12"/>
        </w:rPr>
      </w:pPr>
    </w:p>
    <w:p w:rsidR="00362C39" w:rsidRPr="006200A2" w:rsidRDefault="00362C39" w:rsidP="00362C39">
      <w:pPr>
        <w:ind w:left="720" w:hanging="360"/>
        <w:jc w:val="both"/>
        <w:rPr>
          <w:b/>
          <w:bCs/>
          <w:color w:val="000000"/>
          <w:sz w:val="23"/>
          <w:szCs w:val="23"/>
        </w:rPr>
      </w:pPr>
      <w:r w:rsidRPr="006200A2">
        <w:rPr>
          <w:b/>
          <w:bCs/>
          <w:color w:val="000000"/>
          <w:sz w:val="23"/>
          <w:szCs w:val="23"/>
        </w:rPr>
        <w:t>4.  Riff:</w:t>
      </w:r>
    </w:p>
    <w:p w:rsidR="00362C39" w:rsidRPr="000E24D5" w:rsidRDefault="00362C39" w:rsidP="00362C39">
      <w:pPr>
        <w:ind w:left="720"/>
        <w:jc w:val="both"/>
        <w:rPr>
          <w:color w:val="000000"/>
          <w:sz w:val="22"/>
          <w:szCs w:val="22"/>
        </w:rPr>
      </w:pPr>
      <w:r w:rsidRPr="000E24D5">
        <w:rPr>
          <w:color w:val="000000"/>
          <w:sz w:val="22"/>
          <w:szCs w:val="22"/>
        </w:rPr>
        <w:t>This is a musical phrase repeated over and over, usually as a background to the main melody.  Most blues melodies are riffs.  It probably began in the 19</w:t>
      </w:r>
      <w:r w:rsidRPr="000E24D5">
        <w:rPr>
          <w:color w:val="000000"/>
          <w:sz w:val="22"/>
          <w:szCs w:val="22"/>
          <w:vertAlign w:val="superscript"/>
        </w:rPr>
        <w:t>th</w:t>
      </w:r>
      <w:r w:rsidRPr="000E24D5">
        <w:rPr>
          <w:color w:val="000000"/>
          <w:sz w:val="22"/>
          <w:szCs w:val="22"/>
        </w:rPr>
        <w:t xml:space="preserve"> century, an improvised solo cry or whale used in work songs.</w:t>
      </w:r>
    </w:p>
    <w:p w:rsidR="00362C39" w:rsidRPr="006200A2" w:rsidRDefault="00362C39" w:rsidP="00362C39">
      <w:pPr>
        <w:rPr>
          <w:b/>
          <w:color w:val="000000"/>
          <w:sz w:val="12"/>
          <w:szCs w:val="12"/>
        </w:rPr>
      </w:pPr>
    </w:p>
    <w:p w:rsidR="00362C39" w:rsidRPr="006200A2" w:rsidRDefault="00362C39" w:rsidP="00362C39">
      <w:pPr>
        <w:ind w:left="720" w:hanging="360"/>
        <w:jc w:val="both"/>
        <w:rPr>
          <w:b/>
          <w:bCs/>
          <w:color w:val="000000"/>
          <w:sz w:val="23"/>
          <w:szCs w:val="23"/>
        </w:rPr>
      </w:pPr>
      <w:r w:rsidRPr="006200A2">
        <w:rPr>
          <w:b/>
          <w:bCs/>
          <w:color w:val="000000"/>
          <w:sz w:val="23"/>
          <w:szCs w:val="23"/>
        </w:rPr>
        <w:t>5.</w:t>
      </w:r>
      <w:r w:rsidRPr="006200A2">
        <w:rPr>
          <w:b/>
          <w:bCs/>
          <w:color w:val="000000"/>
          <w:sz w:val="23"/>
          <w:szCs w:val="23"/>
        </w:rPr>
        <w:tab/>
        <w:t>Blue Notes:</w:t>
      </w:r>
    </w:p>
    <w:p w:rsidR="00362C39" w:rsidRPr="000E24D5" w:rsidRDefault="00362C39" w:rsidP="00362C39">
      <w:pPr>
        <w:pStyle w:val="BodyText2"/>
        <w:ind w:left="720"/>
        <w:rPr>
          <w:sz w:val="22"/>
          <w:szCs w:val="22"/>
        </w:rPr>
      </w:pPr>
      <w:r w:rsidRPr="000E24D5">
        <w:rPr>
          <w:sz w:val="22"/>
          <w:szCs w:val="22"/>
        </w:rPr>
        <w:t>Blue notes are an important part of the blue’s tone color.  They are perhaps best described as slightly flatted thirds, fifths, sixths and seventh notes of the scale in syncopated rhythm.</w:t>
      </w:r>
    </w:p>
    <w:p w:rsidR="00362C39" w:rsidRPr="006200A2" w:rsidRDefault="00362C39" w:rsidP="00362C39">
      <w:pPr>
        <w:pStyle w:val="BodyText2"/>
        <w:ind w:left="720"/>
        <w:rPr>
          <w:sz w:val="12"/>
          <w:szCs w:val="12"/>
        </w:rPr>
      </w:pPr>
    </w:p>
    <w:p w:rsidR="00362C39" w:rsidRPr="006200A2" w:rsidRDefault="00362C39" w:rsidP="00362C39">
      <w:pPr>
        <w:ind w:left="720" w:hanging="360"/>
        <w:jc w:val="both"/>
        <w:rPr>
          <w:b/>
          <w:bCs/>
          <w:color w:val="000000"/>
          <w:sz w:val="23"/>
          <w:szCs w:val="23"/>
        </w:rPr>
      </w:pPr>
      <w:r w:rsidRPr="006200A2">
        <w:rPr>
          <w:b/>
          <w:bCs/>
          <w:color w:val="000000"/>
          <w:sz w:val="23"/>
          <w:szCs w:val="23"/>
        </w:rPr>
        <w:t>6.  Call and Response:</w:t>
      </w:r>
    </w:p>
    <w:p w:rsidR="00362C39" w:rsidRPr="000E24D5" w:rsidRDefault="00362C39" w:rsidP="00362C39">
      <w:pPr>
        <w:pStyle w:val="BodyText3"/>
        <w:ind w:left="720"/>
        <w:rPr>
          <w:sz w:val="22"/>
          <w:szCs w:val="22"/>
        </w:rPr>
      </w:pPr>
      <w:r w:rsidRPr="000E24D5">
        <w:rPr>
          <w:sz w:val="22"/>
          <w:szCs w:val="22"/>
        </w:rPr>
        <w:t>This practice is exactly what its name says it is.  A “call” (musical theme) is played by one or more musicians, and it is then followed by a “response” (a musical answer or repetition of the same theme) by a different group.  In many ways, call and response can be thought of as a musical conversation between two groups.  It is similar to the riff.</w:t>
      </w:r>
    </w:p>
    <w:p w:rsidR="00EF1BC7" w:rsidRDefault="00EF1BC7"/>
    <w:sectPr w:rsidR="00EF1BC7" w:rsidSect="00D802DD">
      <w:headerReference w:type="default" r:id="rId8"/>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E4C" w:rsidRDefault="00FB4E4C" w:rsidP="00362C39">
      <w:r>
        <w:separator/>
      </w:r>
    </w:p>
  </w:endnote>
  <w:endnote w:type="continuationSeparator" w:id="0">
    <w:p w:rsidR="00FB4E4C" w:rsidRDefault="00FB4E4C" w:rsidP="0036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E4C" w:rsidRDefault="00FB4E4C" w:rsidP="00362C39">
      <w:r>
        <w:separator/>
      </w:r>
    </w:p>
  </w:footnote>
  <w:footnote w:type="continuationSeparator" w:id="0">
    <w:p w:rsidR="00FB4E4C" w:rsidRDefault="00FB4E4C" w:rsidP="00362C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6DC" w:rsidRPr="005B26DC" w:rsidRDefault="00FB4E4C" w:rsidP="005B26DC">
    <w:pPr>
      <w:pStyle w:val="Header"/>
      <w:jc w:val="center"/>
      <w:rPr>
        <w:b/>
        <w:smallCaps/>
        <w:sz w:val="40"/>
      </w:rPr>
    </w:pPr>
    <w:r w:rsidRPr="005B26DC">
      <w:rPr>
        <w:b/>
        <w:smallCaps/>
        <w:sz w:val="40"/>
      </w:rPr>
      <w:t>Everybody’s Got The Blues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F6060"/>
    <w:multiLevelType w:val="hybridMultilevel"/>
    <w:tmpl w:val="1D02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5E7058"/>
    <w:multiLevelType w:val="hybridMultilevel"/>
    <w:tmpl w:val="8EA49A8E"/>
    <w:lvl w:ilvl="0" w:tplc="62886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ocumentProtection w:edit="readOnly" w:formatting="1" w:enforcement="1" w:cryptProviderType="rsaFull" w:cryptAlgorithmClass="hash" w:cryptAlgorithmType="typeAny" w:cryptAlgorithmSid="4" w:cryptSpinCount="100000" w:hash="5IrgaXA5kJ3FnBTtStxIgjJFi4U=" w:salt="cXv0pYsWAvWEyIrVhDzCo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39"/>
    <w:rsid w:val="00362C39"/>
    <w:rsid w:val="004A2AAD"/>
    <w:rsid w:val="00925D02"/>
    <w:rsid w:val="00952BBD"/>
    <w:rsid w:val="00A22B7B"/>
    <w:rsid w:val="00AD2B5A"/>
    <w:rsid w:val="00B47647"/>
    <w:rsid w:val="00EF1BC7"/>
    <w:rsid w:val="00FB4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C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62C39"/>
    <w:pPr>
      <w:tabs>
        <w:tab w:val="center" w:pos="4320"/>
        <w:tab w:val="right" w:pos="8640"/>
      </w:tabs>
    </w:pPr>
  </w:style>
  <w:style w:type="character" w:customStyle="1" w:styleId="HeaderChar">
    <w:name w:val="Header Char"/>
    <w:basedOn w:val="DefaultParagraphFont"/>
    <w:link w:val="Header"/>
    <w:semiHidden/>
    <w:rsid w:val="00362C39"/>
    <w:rPr>
      <w:rFonts w:ascii="Times New Roman" w:eastAsia="Times New Roman" w:hAnsi="Times New Roman" w:cs="Times New Roman"/>
      <w:sz w:val="24"/>
      <w:szCs w:val="24"/>
    </w:rPr>
  </w:style>
  <w:style w:type="paragraph" w:styleId="BodyText2">
    <w:name w:val="Body Text 2"/>
    <w:basedOn w:val="Normal"/>
    <w:link w:val="BodyText2Char"/>
    <w:semiHidden/>
    <w:rsid w:val="00362C39"/>
    <w:pPr>
      <w:jc w:val="both"/>
    </w:pPr>
    <w:rPr>
      <w:color w:val="000000"/>
      <w:sz w:val="28"/>
    </w:rPr>
  </w:style>
  <w:style w:type="character" w:customStyle="1" w:styleId="BodyText2Char">
    <w:name w:val="Body Text 2 Char"/>
    <w:basedOn w:val="DefaultParagraphFont"/>
    <w:link w:val="BodyText2"/>
    <w:semiHidden/>
    <w:rsid w:val="00362C39"/>
    <w:rPr>
      <w:rFonts w:ascii="Times New Roman" w:eastAsia="Times New Roman" w:hAnsi="Times New Roman" w:cs="Times New Roman"/>
      <w:color w:val="000000"/>
      <w:sz w:val="28"/>
      <w:szCs w:val="24"/>
    </w:rPr>
  </w:style>
  <w:style w:type="paragraph" w:styleId="BodyText3">
    <w:name w:val="Body Text 3"/>
    <w:basedOn w:val="Normal"/>
    <w:link w:val="BodyText3Char"/>
    <w:semiHidden/>
    <w:rsid w:val="00362C39"/>
    <w:pPr>
      <w:jc w:val="both"/>
    </w:pPr>
    <w:rPr>
      <w:color w:val="000000"/>
    </w:rPr>
  </w:style>
  <w:style w:type="character" w:customStyle="1" w:styleId="BodyText3Char">
    <w:name w:val="Body Text 3 Char"/>
    <w:basedOn w:val="DefaultParagraphFont"/>
    <w:link w:val="BodyText3"/>
    <w:semiHidden/>
    <w:rsid w:val="00362C39"/>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362C39"/>
    <w:pPr>
      <w:tabs>
        <w:tab w:val="center" w:pos="4680"/>
        <w:tab w:val="right" w:pos="9360"/>
      </w:tabs>
    </w:pPr>
  </w:style>
  <w:style w:type="character" w:customStyle="1" w:styleId="FooterChar">
    <w:name w:val="Footer Char"/>
    <w:basedOn w:val="DefaultParagraphFont"/>
    <w:link w:val="Footer"/>
    <w:uiPriority w:val="99"/>
    <w:rsid w:val="00362C3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C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62C39"/>
    <w:pPr>
      <w:tabs>
        <w:tab w:val="center" w:pos="4320"/>
        <w:tab w:val="right" w:pos="8640"/>
      </w:tabs>
    </w:pPr>
  </w:style>
  <w:style w:type="character" w:customStyle="1" w:styleId="HeaderChar">
    <w:name w:val="Header Char"/>
    <w:basedOn w:val="DefaultParagraphFont"/>
    <w:link w:val="Header"/>
    <w:semiHidden/>
    <w:rsid w:val="00362C39"/>
    <w:rPr>
      <w:rFonts w:ascii="Times New Roman" w:eastAsia="Times New Roman" w:hAnsi="Times New Roman" w:cs="Times New Roman"/>
      <w:sz w:val="24"/>
      <w:szCs w:val="24"/>
    </w:rPr>
  </w:style>
  <w:style w:type="paragraph" w:styleId="BodyText2">
    <w:name w:val="Body Text 2"/>
    <w:basedOn w:val="Normal"/>
    <w:link w:val="BodyText2Char"/>
    <w:semiHidden/>
    <w:rsid w:val="00362C39"/>
    <w:pPr>
      <w:jc w:val="both"/>
    </w:pPr>
    <w:rPr>
      <w:color w:val="000000"/>
      <w:sz w:val="28"/>
    </w:rPr>
  </w:style>
  <w:style w:type="character" w:customStyle="1" w:styleId="BodyText2Char">
    <w:name w:val="Body Text 2 Char"/>
    <w:basedOn w:val="DefaultParagraphFont"/>
    <w:link w:val="BodyText2"/>
    <w:semiHidden/>
    <w:rsid w:val="00362C39"/>
    <w:rPr>
      <w:rFonts w:ascii="Times New Roman" w:eastAsia="Times New Roman" w:hAnsi="Times New Roman" w:cs="Times New Roman"/>
      <w:color w:val="000000"/>
      <w:sz w:val="28"/>
      <w:szCs w:val="24"/>
    </w:rPr>
  </w:style>
  <w:style w:type="paragraph" w:styleId="BodyText3">
    <w:name w:val="Body Text 3"/>
    <w:basedOn w:val="Normal"/>
    <w:link w:val="BodyText3Char"/>
    <w:semiHidden/>
    <w:rsid w:val="00362C39"/>
    <w:pPr>
      <w:jc w:val="both"/>
    </w:pPr>
    <w:rPr>
      <w:color w:val="000000"/>
    </w:rPr>
  </w:style>
  <w:style w:type="character" w:customStyle="1" w:styleId="BodyText3Char">
    <w:name w:val="Body Text 3 Char"/>
    <w:basedOn w:val="DefaultParagraphFont"/>
    <w:link w:val="BodyText3"/>
    <w:semiHidden/>
    <w:rsid w:val="00362C39"/>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362C39"/>
    <w:pPr>
      <w:tabs>
        <w:tab w:val="center" w:pos="4680"/>
        <w:tab w:val="right" w:pos="9360"/>
      </w:tabs>
    </w:pPr>
  </w:style>
  <w:style w:type="character" w:customStyle="1" w:styleId="FooterChar">
    <w:name w:val="Footer Char"/>
    <w:basedOn w:val="DefaultParagraphFont"/>
    <w:link w:val="Footer"/>
    <w:uiPriority w:val="99"/>
    <w:rsid w:val="00362C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2195</Characters>
  <Application>Microsoft Macintosh Word</Application>
  <DocSecurity>12</DocSecurity>
  <Lines>18</Lines>
  <Paragraphs>5</Paragraphs>
  <ScaleCrop>false</ScaleCrop>
  <Company>Microsoft</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Cookey Whitaker</dc:creator>
  <cp:lastModifiedBy>Mary Hutchinson</cp:lastModifiedBy>
  <cp:revision>2</cp:revision>
  <dcterms:created xsi:type="dcterms:W3CDTF">2015-01-07T05:30:00Z</dcterms:created>
  <dcterms:modified xsi:type="dcterms:W3CDTF">2015-01-07T05:30:00Z</dcterms:modified>
</cp:coreProperties>
</file>